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C8F1B" w14:textId="3E8F6208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Тематика курсовых работ</w:t>
      </w:r>
    </w:p>
    <w:p w14:paraId="1A7B9BC6" w14:textId="12E77689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По маркетингу</w:t>
      </w:r>
    </w:p>
    <w:p w14:paraId="2948919C" w14:textId="5778138B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Для студентов специальности Бизнес-администрирование</w:t>
      </w:r>
    </w:p>
    <w:p w14:paraId="6FBD8EEC" w14:textId="218D090F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2025-2026 учебный год</w:t>
      </w:r>
    </w:p>
    <w:p w14:paraId="57FC38F9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AB0B13" w14:textId="1E12AAE4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>Влияние визуального мерчандайзинга и упаковки на эмоциональное восприятие бренда</w:t>
      </w:r>
    </w:p>
    <w:p w14:paraId="44D4B2F1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 Коммерческая тайна в маркетинговой деятельности организации и способы</w:t>
      </w:r>
    </w:p>
    <w:p w14:paraId="2EE195A1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ее защиты</w:t>
      </w:r>
    </w:p>
    <w:p w14:paraId="1F35FF4E" w14:textId="580571A6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Товары рыночной новизны в маркетинговой деятельности организации (предприятия) </w:t>
      </w:r>
    </w:p>
    <w:p w14:paraId="1BD8D655" w14:textId="463C73CC" w:rsidR="006A75CE" w:rsidRPr="004449B6" w:rsidRDefault="00F45D2A" w:rsidP="006A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>Влияние экологической повестки и ESG-</w:t>
      </w:r>
      <w:proofErr w:type="gramStart"/>
      <w:r w:rsidR="006A75CE" w:rsidRPr="004449B6">
        <w:rPr>
          <w:rFonts w:ascii="Times New Roman" w:hAnsi="Times New Roman" w:cs="Times New Roman"/>
          <w:bCs/>
          <w:sz w:val="28"/>
          <w:szCs w:val="28"/>
        </w:rPr>
        <w:t>концепции  на</w:t>
      </w:r>
      <w:proofErr w:type="gramEnd"/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выбор потребителя.</w:t>
      </w:r>
    </w:p>
    <w:p w14:paraId="5C54387B" w14:textId="6EFCAB8D" w:rsidR="00F45D2A" w:rsidRPr="004449B6" w:rsidRDefault="00F45D2A" w:rsidP="006A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5 Оценка товарного портфеля организации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и направления его совершенствования </w:t>
      </w:r>
    </w:p>
    <w:p w14:paraId="099A3D18" w14:textId="77777777" w:rsidR="004A0081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 xml:space="preserve">Направления диверсификации бизнеса: маркетинговый аспект </w:t>
      </w:r>
    </w:p>
    <w:p w14:paraId="0E7D9CA8" w14:textId="1EED1DBA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7 Маркетинг промышленных товаров: современные концепции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и технологии </w:t>
      </w:r>
    </w:p>
    <w:p w14:paraId="03EF89E3" w14:textId="377E7B9C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8 Оценка эффективности рекламной кампании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898D6D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9 Фирменный стиль организации: маркетинговый аспект</w:t>
      </w:r>
    </w:p>
    <w:p w14:paraId="13035EC6" w14:textId="29443862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10 Социально ответственное рыночное поведение организации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A847B7" w14:textId="33D25D5A" w:rsidR="006A75CE" w:rsidRPr="004449B6" w:rsidRDefault="00F45D2A" w:rsidP="006A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Разработка ценностного </w:t>
      </w:r>
      <w:proofErr w:type="gramStart"/>
      <w:r w:rsidR="006A75CE" w:rsidRPr="004449B6">
        <w:rPr>
          <w:rFonts w:ascii="Times New Roman" w:hAnsi="Times New Roman" w:cs="Times New Roman"/>
          <w:bCs/>
          <w:sz w:val="28"/>
          <w:szCs w:val="28"/>
        </w:rPr>
        <w:t>предложения  для</w:t>
      </w:r>
      <w:proofErr w:type="gramEnd"/>
      <w:r w:rsidR="006A75CE" w:rsidRPr="004449B6">
        <w:rPr>
          <w:rFonts w:ascii="Times New Roman" w:hAnsi="Times New Roman" w:cs="Times New Roman"/>
          <w:bCs/>
          <w:sz w:val="28"/>
          <w:szCs w:val="28"/>
        </w:rPr>
        <w:t xml:space="preserve"> премиального бренда.</w:t>
      </w:r>
    </w:p>
    <w:p w14:paraId="09B15BA2" w14:textId="53D433EF" w:rsidR="00F45D2A" w:rsidRPr="004449B6" w:rsidRDefault="00F45D2A" w:rsidP="006A7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12 Рекламная игра: проблемные аспекты организации, проведения, оценки</w:t>
      </w:r>
    </w:p>
    <w:p w14:paraId="74151B88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эффективности</w:t>
      </w:r>
    </w:p>
    <w:p w14:paraId="68CE2DC2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13 Позиционирование организации (предприятия): современные концепции</w:t>
      </w:r>
    </w:p>
    <w:p w14:paraId="20719611" w14:textId="71ABDA54" w:rsidR="000278E0" w:rsidRPr="004449B6" w:rsidRDefault="00F45D2A" w:rsidP="00027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14 </w:t>
      </w:r>
      <w:r w:rsidR="000278E0" w:rsidRPr="004449B6">
        <w:rPr>
          <w:rFonts w:ascii="Times New Roman" w:hAnsi="Times New Roman" w:cs="Times New Roman"/>
          <w:bCs/>
          <w:sz w:val="28"/>
          <w:szCs w:val="28"/>
        </w:rPr>
        <w:t xml:space="preserve">Анализ конкурентной среды в условиях цифровой экономики </w:t>
      </w:r>
    </w:p>
    <w:p w14:paraId="49B490D5" w14:textId="33E9AD51" w:rsidR="00F45D2A" w:rsidRPr="004449B6" w:rsidRDefault="00F45D2A" w:rsidP="00027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49B6">
        <w:rPr>
          <w:rFonts w:ascii="Times New Roman" w:hAnsi="Times New Roman" w:cs="Times New Roman"/>
          <w:bCs/>
          <w:sz w:val="28"/>
          <w:szCs w:val="28"/>
        </w:rPr>
        <w:t xml:space="preserve">15 </w:t>
      </w:r>
      <w:r w:rsidR="000278E0"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9B6">
        <w:rPr>
          <w:rFonts w:ascii="Times New Roman" w:hAnsi="Times New Roman" w:cs="Times New Roman"/>
          <w:bCs/>
          <w:sz w:val="28"/>
          <w:szCs w:val="28"/>
        </w:rPr>
        <w:t>Выставки</w:t>
      </w:r>
      <w:proofErr w:type="gramEnd"/>
      <w:r w:rsidRPr="004449B6">
        <w:rPr>
          <w:rFonts w:ascii="Times New Roman" w:hAnsi="Times New Roman" w:cs="Times New Roman"/>
          <w:bCs/>
          <w:sz w:val="28"/>
          <w:szCs w:val="28"/>
        </w:rPr>
        <w:t>-ярмарки как инструмент формирования спроса</w:t>
      </w:r>
      <w:r w:rsidR="000278E0"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2510E2" w14:textId="77777777" w:rsidR="004A0081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 xml:space="preserve">Реализация концепции </w:t>
      </w:r>
      <w:proofErr w:type="spellStart"/>
      <w:r w:rsidR="004A0081" w:rsidRPr="004449B6">
        <w:rPr>
          <w:rFonts w:ascii="Times New Roman" w:hAnsi="Times New Roman" w:cs="Times New Roman"/>
          <w:bCs/>
          <w:sz w:val="28"/>
          <w:szCs w:val="28"/>
        </w:rPr>
        <w:t>клиенториентированного</w:t>
      </w:r>
      <w:proofErr w:type="spellEnd"/>
      <w:r w:rsidR="004A0081" w:rsidRPr="004449B6">
        <w:rPr>
          <w:rFonts w:ascii="Times New Roman" w:hAnsi="Times New Roman" w:cs="Times New Roman"/>
          <w:bCs/>
          <w:sz w:val="28"/>
          <w:szCs w:val="28"/>
        </w:rPr>
        <w:t xml:space="preserve"> подхода в управлении организацией </w:t>
      </w:r>
    </w:p>
    <w:p w14:paraId="3D6C6E5A" w14:textId="57724745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17 Маркетинг партнерских отношений</w:t>
      </w:r>
    </w:p>
    <w:p w14:paraId="03D24485" w14:textId="46CBDE6C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18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Совершенствование организации постпродажного обслуживания клиентов</w:t>
      </w:r>
    </w:p>
    <w:p w14:paraId="349B6348" w14:textId="37BA87F0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Бренд-менеджмент организации: состояние и пути развития</w:t>
      </w:r>
    </w:p>
    <w:p w14:paraId="483C8724" w14:textId="7D260236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Оптимизация товаропроводящей сети предприятия</w:t>
      </w:r>
    </w:p>
    <w:p w14:paraId="55193C94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21 Информационное обеспечение комплексного исследования рынка</w:t>
      </w:r>
    </w:p>
    <w:p w14:paraId="62A174D9" w14:textId="6AB7E631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22 Сегментация рынка потребительских товаров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: современные подходы</w:t>
      </w:r>
    </w:p>
    <w:p w14:paraId="670C8118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23 Использование организацией (предприятием) ресурсов интернет при</w:t>
      </w:r>
    </w:p>
    <w:p w14:paraId="65C174DF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проведении маркетинговых исследований</w:t>
      </w:r>
    </w:p>
    <w:p w14:paraId="49AD7237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25 Формирование имиджа для товара рыночной новизны</w:t>
      </w:r>
    </w:p>
    <w:p w14:paraId="1E0394B4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26 Виральный маркетинг: современные подходы</w:t>
      </w:r>
    </w:p>
    <w:p w14:paraId="0A6C8660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27 Этапы подготовки и поведения интегрированной коммуникационной</w:t>
      </w:r>
    </w:p>
    <w:p w14:paraId="006BC135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кампании</w:t>
      </w:r>
    </w:p>
    <w:p w14:paraId="40DFC7CD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28 Связи с общественностью как имиджевая коммуникация</w:t>
      </w:r>
    </w:p>
    <w:p w14:paraId="6400CA21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29 Проблемные аспекты формирования и исследования потребительской</w:t>
      </w:r>
    </w:p>
    <w:p w14:paraId="0D57444F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лояльности</w:t>
      </w:r>
    </w:p>
    <w:p w14:paraId="67E448E3" w14:textId="464903F9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Направления совершенствования электронной коммерции на рынке товаров промышленного назначения</w:t>
      </w:r>
    </w:p>
    <w:p w14:paraId="3BCD2387" w14:textId="73A7EC25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 xml:space="preserve">31 </w:t>
      </w:r>
      <w:r w:rsidR="004449B6" w:rsidRPr="004449B6">
        <w:rPr>
          <w:rFonts w:ascii="Times New Roman" w:hAnsi="Times New Roman" w:cs="Times New Roman"/>
          <w:bCs/>
          <w:sz w:val="28"/>
          <w:szCs w:val="28"/>
        </w:rPr>
        <w:t xml:space="preserve">Современные </w:t>
      </w:r>
      <w:proofErr w:type="gramStart"/>
      <w:r w:rsidR="004449B6" w:rsidRPr="004449B6">
        <w:rPr>
          <w:rFonts w:ascii="Times New Roman" w:hAnsi="Times New Roman" w:cs="Times New Roman"/>
          <w:bCs/>
          <w:sz w:val="28"/>
          <w:szCs w:val="28"/>
        </w:rPr>
        <w:t xml:space="preserve">ИКТ </w:t>
      </w:r>
      <w:r w:rsidRPr="004449B6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4449B6">
        <w:rPr>
          <w:rFonts w:ascii="Times New Roman" w:hAnsi="Times New Roman" w:cs="Times New Roman"/>
          <w:bCs/>
          <w:sz w:val="28"/>
          <w:szCs w:val="28"/>
        </w:rPr>
        <w:t xml:space="preserve"> маркетинговой деятельности</w:t>
      </w:r>
    </w:p>
    <w:p w14:paraId="47D8BD92" w14:textId="77777777" w:rsidR="00F45D2A" w:rsidRPr="004449B6" w:rsidRDefault="00F45D2A" w:rsidP="00F45D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lastRenderedPageBreak/>
        <w:t>32 Маркетинговые стратегии повышения конкурентоспособности бренда</w:t>
      </w:r>
    </w:p>
    <w:p w14:paraId="60ED6779" w14:textId="77777777" w:rsidR="00F45D2A" w:rsidRPr="004449B6" w:rsidRDefault="00F45D2A" w:rsidP="00F45D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33 Разработка стратегии продвижения бренда на зарубежных рынках</w:t>
      </w:r>
    </w:p>
    <w:p w14:paraId="0EA77A35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34 Маркетинговая инфраструктура Республики Беларусь</w:t>
      </w:r>
    </w:p>
    <w:p w14:paraId="2D9A00BB" w14:textId="1E1D3846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3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5</w:t>
      </w:r>
      <w:r w:rsidRPr="004449B6">
        <w:rPr>
          <w:rFonts w:ascii="Times New Roman" w:hAnsi="Times New Roman" w:cs="Times New Roman"/>
          <w:bCs/>
          <w:sz w:val="28"/>
          <w:szCs w:val="28"/>
        </w:rPr>
        <w:t xml:space="preserve"> Этические проблемы современного маркетинга</w:t>
      </w:r>
    </w:p>
    <w:p w14:paraId="5199938D" w14:textId="77777777" w:rsidR="004449B6" w:rsidRPr="004449B6" w:rsidRDefault="00F45D2A" w:rsidP="0044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3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>6</w:t>
      </w:r>
      <w:r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9B6" w:rsidRPr="004449B6">
        <w:rPr>
          <w:rFonts w:ascii="Times New Roman" w:hAnsi="Times New Roman" w:cs="Times New Roman"/>
          <w:bCs/>
          <w:sz w:val="28"/>
          <w:szCs w:val="28"/>
        </w:rPr>
        <w:t xml:space="preserve">Франчайзинг как технология построения системы сбыта </w:t>
      </w:r>
    </w:p>
    <w:p w14:paraId="47F1A0A2" w14:textId="63305E2B" w:rsidR="00F45D2A" w:rsidRPr="004449B6" w:rsidRDefault="00F45D2A" w:rsidP="0044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3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4449B6">
        <w:rPr>
          <w:rFonts w:ascii="Times New Roman" w:hAnsi="Times New Roman" w:cs="Times New Roman"/>
          <w:bCs/>
          <w:sz w:val="28"/>
          <w:szCs w:val="28"/>
        </w:rPr>
        <w:t>Реализация сбытовой политики маркетинга в условиях информационной</w:t>
      </w:r>
    </w:p>
    <w:p w14:paraId="1BAC3A2D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экономики</w:t>
      </w:r>
    </w:p>
    <w:p w14:paraId="3940833A" w14:textId="32FBE260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49B6">
        <w:rPr>
          <w:rFonts w:ascii="Times New Roman" w:hAnsi="Times New Roman" w:cs="Times New Roman"/>
          <w:bCs/>
          <w:sz w:val="28"/>
          <w:szCs w:val="28"/>
        </w:rPr>
        <w:t>3</w:t>
      </w:r>
      <w:r w:rsidR="004A0081" w:rsidRPr="004449B6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4449B6">
        <w:rPr>
          <w:rFonts w:ascii="Times New Roman" w:hAnsi="Times New Roman" w:cs="Times New Roman"/>
          <w:bCs/>
          <w:sz w:val="28"/>
          <w:szCs w:val="28"/>
        </w:rPr>
        <w:t xml:space="preserve"> Реализация</w:t>
      </w:r>
      <w:proofErr w:type="gramEnd"/>
      <w:r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629D">
        <w:rPr>
          <w:rFonts w:ascii="Times New Roman" w:hAnsi="Times New Roman" w:cs="Times New Roman"/>
          <w:bCs/>
          <w:sz w:val="28"/>
          <w:szCs w:val="28"/>
        </w:rPr>
        <w:t xml:space="preserve">ценовой </w:t>
      </w:r>
      <w:r w:rsidRPr="004449B6">
        <w:rPr>
          <w:rFonts w:ascii="Times New Roman" w:hAnsi="Times New Roman" w:cs="Times New Roman"/>
          <w:bCs/>
          <w:sz w:val="28"/>
          <w:szCs w:val="28"/>
        </w:rPr>
        <w:t xml:space="preserve"> политики маркетинга в условиях информационной</w:t>
      </w:r>
    </w:p>
    <w:p w14:paraId="7AF7085B" w14:textId="77777777" w:rsidR="00F45D2A" w:rsidRPr="004449B6" w:rsidRDefault="00F45D2A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экономики</w:t>
      </w:r>
    </w:p>
    <w:p w14:paraId="7208856A" w14:textId="0EC1D96B" w:rsidR="00F45D2A" w:rsidRPr="004449B6" w:rsidRDefault="004A0081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49B6">
        <w:rPr>
          <w:rFonts w:ascii="Times New Roman" w:hAnsi="Times New Roman" w:cs="Times New Roman"/>
          <w:bCs/>
          <w:sz w:val="28"/>
          <w:szCs w:val="28"/>
        </w:rPr>
        <w:t xml:space="preserve">39 </w:t>
      </w:r>
      <w:r w:rsidR="00F45D2A" w:rsidRPr="004449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9B6" w:rsidRPr="004449B6">
        <w:rPr>
          <w:rFonts w:ascii="Times New Roman" w:hAnsi="Times New Roman" w:cs="Times New Roman"/>
          <w:bCs/>
          <w:sz w:val="28"/>
          <w:szCs w:val="28"/>
        </w:rPr>
        <w:t>Правовое</w:t>
      </w:r>
      <w:proofErr w:type="gramEnd"/>
      <w:r w:rsidR="004449B6" w:rsidRPr="004449B6">
        <w:rPr>
          <w:rFonts w:ascii="Times New Roman" w:hAnsi="Times New Roman" w:cs="Times New Roman"/>
          <w:bCs/>
          <w:sz w:val="28"/>
          <w:szCs w:val="28"/>
        </w:rPr>
        <w:t xml:space="preserve"> регулирование маркетинга в Республике Беларусь </w:t>
      </w:r>
    </w:p>
    <w:p w14:paraId="5053E831" w14:textId="54313F1C" w:rsidR="004A0081" w:rsidRPr="004449B6" w:rsidRDefault="004A0081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9B6">
        <w:rPr>
          <w:rFonts w:ascii="Times New Roman" w:hAnsi="Times New Roman" w:cs="Times New Roman"/>
          <w:bCs/>
          <w:sz w:val="28"/>
          <w:szCs w:val="28"/>
        </w:rPr>
        <w:t>40 Создание новых конкурентных преимуществ организации в условиях цифровой экономики</w:t>
      </w:r>
    </w:p>
    <w:p w14:paraId="568F6A53" w14:textId="77777777" w:rsidR="004449B6" w:rsidRDefault="004449B6" w:rsidP="00F45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86D79C" w14:textId="77777777" w:rsidR="007952C1" w:rsidRPr="007952C1" w:rsidRDefault="007952C1" w:rsidP="0079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52C1">
        <w:rPr>
          <w:rFonts w:ascii="Times New Roman" w:hAnsi="Times New Roman" w:cs="Times New Roman"/>
          <w:bCs/>
          <w:sz w:val="28"/>
          <w:szCs w:val="28"/>
        </w:rPr>
        <w:t xml:space="preserve">Тематика утверждена на заседании кафедры экономики и управления </w:t>
      </w:r>
    </w:p>
    <w:p w14:paraId="3E0A4554" w14:textId="78B9CBD1" w:rsidR="007952C1" w:rsidRPr="007952C1" w:rsidRDefault="00F4114C" w:rsidP="0079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09</w:t>
      </w:r>
      <w:r w:rsidR="007952C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bookmarkStart w:id="0" w:name="_GoBack"/>
      <w:bookmarkEnd w:id="0"/>
      <w:r w:rsidR="007952C1">
        <w:rPr>
          <w:rFonts w:ascii="Times New Roman" w:hAnsi="Times New Roman" w:cs="Times New Roman"/>
          <w:bCs/>
          <w:sz w:val="28"/>
          <w:szCs w:val="28"/>
        </w:rPr>
        <w:t>.2025</w:t>
      </w:r>
      <w:r w:rsidR="007952C1" w:rsidRPr="007952C1">
        <w:rPr>
          <w:rFonts w:ascii="Times New Roman" w:hAnsi="Times New Roman" w:cs="Times New Roman"/>
          <w:bCs/>
          <w:sz w:val="28"/>
          <w:szCs w:val="28"/>
        </w:rPr>
        <w:t xml:space="preserve"> года, протокол №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952C1" w:rsidRPr="007952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127033" w14:textId="77777777" w:rsidR="007952C1" w:rsidRPr="007952C1" w:rsidRDefault="007952C1" w:rsidP="0079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561BF2" w14:textId="77777777" w:rsidR="007952C1" w:rsidRPr="007952C1" w:rsidRDefault="007952C1" w:rsidP="0079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52C1">
        <w:rPr>
          <w:rFonts w:ascii="Times New Roman" w:hAnsi="Times New Roman" w:cs="Times New Roman"/>
          <w:bCs/>
          <w:sz w:val="28"/>
          <w:szCs w:val="28"/>
        </w:rPr>
        <w:t>Зав. кафедрой</w:t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</w:r>
      <w:r w:rsidRPr="007952C1">
        <w:rPr>
          <w:rFonts w:ascii="Times New Roman" w:hAnsi="Times New Roman" w:cs="Times New Roman"/>
          <w:bCs/>
          <w:sz w:val="28"/>
          <w:szCs w:val="28"/>
        </w:rPr>
        <w:tab/>
        <w:t xml:space="preserve"> И.В. </w:t>
      </w:r>
      <w:proofErr w:type="spellStart"/>
      <w:r w:rsidRPr="007952C1">
        <w:rPr>
          <w:rFonts w:ascii="Times New Roman" w:hAnsi="Times New Roman" w:cs="Times New Roman"/>
          <w:bCs/>
          <w:sz w:val="28"/>
          <w:szCs w:val="28"/>
        </w:rPr>
        <w:t>Бабына</w:t>
      </w:r>
      <w:proofErr w:type="spellEnd"/>
    </w:p>
    <w:p w14:paraId="2F7ADF91" w14:textId="77777777" w:rsidR="007952C1" w:rsidRPr="002E006E" w:rsidRDefault="007952C1" w:rsidP="007952C1">
      <w:pPr>
        <w:pStyle w:val="Style5"/>
        <w:widowControl/>
        <w:tabs>
          <w:tab w:val="left" w:pos="0"/>
          <w:tab w:val="left" w:pos="340"/>
          <w:tab w:val="left" w:pos="993"/>
        </w:tabs>
        <w:spacing w:line="240" w:lineRule="auto"/>
        <w:rPr>
          <w:sz w:val="28"/>
          <w:szCs w:val="28"/>
        </w:rPr>
      </w:pPr>
    </w:p>
    <w:sectPr w:rsidR="007952C1" w:rsidRPr="002E00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2354F"/>
    <w:multiLevelType w:val="multilevel"/>
    <w:tmpl w:val="AB8217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25938"/>
    <w:multiLevelType w:val="multilevel"/>
    <w:tmpl w:val="1E805C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2A"/>
    <w:rsid w:val="000278E0"/>
    <w:rsid w:val="000C7840"/>
    <w:rsid w:val="002E706A"/>
    <w:rsid w:val="004449B6"/>
    <w:rsid w:val="004A0081"/>
    <w:rsid w:val="00611809"/>
    <w:rsid w:val="006A75CE"/>
    <w:rsid w:val="006C0B77"/>
    <w:rsid w:val="007952C1"/>
    <w:rsid w:val="008242FF"/>
    <w:rsid w:val="00870751"/>
    <w:rsid w:val="00922C48"/>
    <w:rsid w:val="009C629D"/>
    <w:rsid w:val="00A03421"/>
    <w:rsid w:val="00B915B7"/>
    <w:rsid w:val="00BC5570"/>
    <w:rsid w:val="00EA59DF"/>
    <w:rsid w:val="00EE4070"/>
    <w:rsid w:val="00F049F6"/>
    <w:rsid w:val="00F12C76"/>
    <w:rsid w:val="00F4114C"/>
    <w:rsid w:val="00F45D2A"/>
    <w:rsid w:val="00FB6F03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18F9"/>
  <w15:chartTrackingRefBased/>
  <w15:docId w15:val="{C157205F-E6D7-443F-A034-661A3C9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5D2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Загловок 15"/>
    <w:basedOn w:val="2"/>
    <w:link w:val="150"/>
    <w:qFormat/>
    <w:rsid w:val="00BC5570"/>
    <w:pPr>
      <w:spacing w:before="40" w:after="0"/>
    </w:pPr>
    <w:rPr>
      <w:b/>
      <w:color w:val="000000" w:themeColor="text1"/>
      <w:sz w:val="30"/>
      <w:szCs w:val="26"/>
    </w:rPr>
  </w:style>
  <w:style w:type="character" w:customStyle="1" w:styleId="150">
    <w:name w:val="Загловок 15 Знак"/>
    <w:basedOn w:val="20"/>
    <w:link w:val="15"/>
    <w:rsid w:val="00BC5570"/>
    <w:rPr>
      <w:rFonts w:asciiTheme="majorHAnsi" w:eastAsiaTheme="majorEastAsia" w:hAnsiTheme="majorHAnsi" w:cstheme="majorBidi"/>
      <w:b/>
      <w:color w:val="000000" w:themeColor="text1"/>
      <w:sz w:val="30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45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45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D2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5D2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5D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5D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5D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5D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5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D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5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D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D2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5D2A"/>
    <w:rPr>
      <w:b/>
      <w:bCs/>
      <w:smallCaps/>
      <w:color w:val="2F5496" w:themeColor="accent1" w:themeShade="BF"/>
      <w:spacing w:val="5"/>
    </w:rPr>
  </w:style>
  <w:style w:type="paragraph" w:customStyle="1" w:styleId="Style5">
    <w:name w:val="Style5"/>
    <w:basedOn w:val="a"/>
    <w:uiPriority w:val="99"/>
    <w:rsid w:val="007952C1"/>
    <w:pPr>
      <w:widowControl w:val="0"/>
      <w:autoSpaceDE w:val="0"/>
      <w:autoSpaceDN w:val="0"/>
      <w:adjustRightInd w:val="0"/>
      <w:spacing w:after="0" w:line="338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Natalya Kravtsova</cp:lastModifiedBy>
  <cp:revision>10</cp:revision>
  <cp:lastPrinted>2026-02-19T11:10:00Z</cp:lastPrinted>
  <dcterms:created xsi:type="dcterms:W3CDTF">2026-02-17T15:13:00Z</dcterms:created>
  <dcterms:modified xsi:type="dcterms:W3CDTF">2026-02-19T11:17:00Z</dcterms:modified>
</cp:coreProperties>
</file>